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7" w:rsidRPr="00CF5BFE" w:rsidRDefault="00E12207" w:rsidP="00756074">
      <w:pPr>
        <w:shd w:val="clear" w:color="auto" w:fill="002060"/>
        <w:spacing w:after="0"/>
        <w:contextualSpacing/>
        <w:jc w:val="center"/>
        <w:rPr>
          <w:b/>
          <w:sz w:val="32"/>
          <w:szCs w:val="32"/>
        </w:rPr>
      </w:pPr>
      <w:r w:rsidRPr="00CF5BFE">
        <w:rPr>
          <w:b/>
          <w:sz w:val="32"/>
          <w:szCs w:val="32"/>
        </w:rPr>
        <w:t>SYNTHÈSE DE L’ÉTUDE SUR</w:t>
      </w:r>
    </w:p>
    <w:p w:rsidR="00CF5BFE" w:rsidRDefault="00E12207" w:rsidP="00756074">
      <w:pPr>
        <w:shd w:val="clear" w:color="auto" w:fill="002060"/>
        <w:spacing w:after="0"/>
        <w:contextualSpacing/>
        <w:jc w:val="center"/>
        <w:rPr>
          <w:b/>
          <w:sz w:val="32"/>
          <w:szCs w:val="32"/>
        </w:rPr>
      </w:pPr>
      <w:r w:rsidRPr="00CF5BFE">
        <w:rPr>
          <w:b/>
          <w:sz w:val="32"/>
          <w:szCs w:val="32"/>
        </w:rPr>
        <w:t xml:space="preserve">LA CONSOMMATION TOURISTIQUE DE MARTINIQUAIS </w:t>
      </w:r>
    </w:p>
    <w:p w:rsidR="00503F6B" w:rsidRPr="00CF5BFE" w:rsidRDefault="00E12207" w:rsidP="00756074">
      <w:pPr>
        <w:shd w:val="clear" w:color="auto" w:fill="002060"/>
        <w:spacing w:after="0"/>
        <w:contextualSpacing/>
        <w:jc w:val="center"/>
        <w:rPr>
          <w:b/>
          <w:sz w:val="32"/>
          <w:szCs w:val="32"/>
        </w:rPr>
      </w:pPr>
      <w:r w:rsidRPr="00CF5BFE">
        <w:rPr>
          <w:b/>
          <w:sz w:val="32"/>
          <w:szCs w:val="32"/>
        </w:rPr>
        <w:t>POST-CONFINEMENT</w:t>
      </w:r>
    </w:p>
    <w:p w:rsidR="00E12207" w:rsidRDefault="00E12207" w:rsidP="002363C9">
      <w:pPr>
        <w:spacing w:after="0"/>
      </w:pPr>
    </w:p>
    <w:p w:rsidR="0057009A" w:rsidRDefault="006D12C8" w:rsidP="00A60712">
      <w:pPr>
        <w:spacing w:after="0"/>
        <w:jc w:val="both"/>
        <w:rPr>
          <w:rStyle w:val="Lienhypertexte"/>
        </w:rPr>
      </w:pPr>
      <w:r>
        <w:t>La situation inédite post-confinement générée par la pandém</w:t>
      </w:r>
      <w:r w:rsidR="00AF13AA">
        <w:t xml:space="preserve">ie </w:t>
      </w:r>
      <w:proofErr w:type="spellStart"/>
      <w:r w:rsidR="00AF13AA">
        <w:t>Covid</w:t>
      </w:r>
      <w:proofErr w:type="spellEnd"/>
      <w:r w:rsidR="00AF13AA">
        <w:t xml:space="preserve"> 2019 a conduit le CMT à</w:t>
      </w:r>
      <w:r>
        <w:t xml:space="preserve"> </w:t>
      </w:r>
      <w:r w:rsidR="002B41E6">
        <w:t>effectuer</w:t>
      </w:r>
      <w:r>
        <w:t xml:space="preserve"> une enquête</w:t>
      </w:r>
      <w:r>
        <w:rPr>
          <w:rStyle w:val="Appelnotedebasdep"/>
        </w:rPr>
        <w:footnoteReference w:id="1"/>
      </w:r>
      <w:r w:rsidR="00E67DBB">
        <w:t xml:space="preserve"> sur l</w:t>
      </w:r>
      <w:r>
        <w:t xml:space="preserve">es projets de consommation touristique de la population martiniquaise ;  </w:t>
      </w:r>
      <w:r w:rsidR="002B41E6">
        <w:t>a</w:t>
      </w:r>
      <w:r w:rsidR="00550F0B">
        <w:t xml:space="preserve">fin d’orienter la politique touristique et dans le but de fournir aux professionnels </w:t>
      </w:r>
      <w:r w:rsidR="002B41E6">
        <w:t xml:space="preserve">du tourisme </w:t>
      </w:r>
      <w:r w:rsidR="00550F0B">
        <w:t>un outil de relance de leur activité</w:t>
      </w:r>
      <w:r>
        <w:t>.</w:t>
      </w:r>
      <w:r w:rsidR="002363C9">
        <w:t xml:space="preserve"> </w:t>
      </w:r>
      <w:r w:rsidR="001B457B">
        <w:t>Les données qui suivent constitue</w:t>
      </w:r>
      <w:r>
        <w:t>nt</w:t>
      </w:r>
      <w:r w:rsidR="001B457B">
        <w:t xml:space="preserve"> une synthèse de cette</w:t>
      </w:r>
      <w:r>
        <w:t xml:space="preserve"> enquête</w:t>
      </w:r>
      <w:r w:rsidR="001B457B">
        <w:t xml:space="preserve"> dont le détail des résultats est aussi consultable sur le site du CMT à l’adresse url suivante : </w:t>
      </w:r>
      <w:hyperlink r:id="rId8" w:history="1">
        <w:r w:rsidR="0057009A" w:rsidRPr="00E41375">
          <w:rPr>
            <w:rStyle w:val="Lienhypertexte"/>
          </w:rPr>
          <w:t>https://martinique.media.tourinsoft.eu/upload/Projets-de-consommation-touristique-972-VF-1.pdf</w:t>
        </w:r>
      </w:hyperlink>
    </w:p>
    <w:p w:rsidR="00EA5FBD" w:rsidRDefault="00EA5FBD" w:rsidP="00A60712">
      <w:pPr>
        <w:spacing w:after="0"/>
        <w:jc w:val="both"/>
      </w:pPr>
    </w:p>
    <w:p w:rsidR="007D43CB" w:rsidRDefault="00E53556" w:rsidP="00A60712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C6443B" wp14:editId="123451F2">
            <wp:simplePos x="0" y="0"/>
            <wp:positionH relativeFrom="column">
              <wp:posOffset>-216535</wp:posOffset>
            </wp:positionH>
            <wp:positionV relativeFrom="paragraph">
              <wp:posOffset>212725</wp:posOffset>
            </wp:positionV>
            <wp:extent cx="6292215" cy="3538220"/>
            <wp:effectExtent l="19050" t="19050" r="13335" b="24130"/>
            <wp:wrapTight wrapText="bothSides">
              <wp:wrapPolygon edited="0">
                <wp:start x="-65" y="-116"/>
                <wp:lineTo x="-65" y="21631"/>
                <wp:lineTo x="21580" y="21631"/>
                <wp:lineTo x="21580" y="-116"/>
                <wp:lineTo x="-65" y="-116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3538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2207" w:rsidRDefault="00E12207" w:rsidP="007D43CB">
      <w:pPr>
        <w:spacing w:after="0"/>
        <w:jc w:val="center"/>
      </w:pPr>
    </w:p>
    <w:p w:rsidR="002B41E6" w:rsidRDefault="002B41E6" w:rsidP="00A60712">
      <w:pPr>
        <w:spacing w:after="0"/>
        <w:jc w:val="both"/>
      </w:pPr>
    </w:p>
    <w:p w:rsidR="002B41E6" w:rsidRDefault="002B41E6" w:rsidP="00E12207">
      <w:pPr>
        <w:spacing w:after="0"/>
        <w:jc w:val="both"/>
      </w:pPr>
    </w:p>
    <w:p w:rsidR="002B41E6" w:rsidRDefault="002B41E6" w:rsidP="00E12207">
      <w:pPr>
        <w:spacing w:after="0"/>
        <w:jc w:val="both"/>
      </w:pPr>
    </w:p>
    <w:p w:rsidR="00A6582A" w:rsidRDefault="00A6582A" w:rsidP="00E12207">
      <w:pPr>
        <w:spacing w:after="0"/>
        <w:jc w:val="both"/>
      </w:pPr>
    </w:p>
    <w:p w:rsidR="00A6582A" w:rsidRDefault="00A6582A" w:rsidP="00E12207">
      <w:pPr>
        <w:spacing w:after="0"/>
        <w:jc w:val="both"/>
      </w:pPr>
    </w:p>
    <w:p w:rsidR="00B566C3" w:rsidRDefault="00B566C3" w:rsidP="00E12207">
      <w:pPr>
        <w:spacing w:after="0"/>
        <w:jc w:val="both"/>
      </w:pPr>
    </w:p>
    <w:p w:rsidR="00B566C3" w:rsidRDefault="00D66718" w:rsidP="00E12207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FA746F" wp14:editId="3D51A75B">
            <wp:simplePos x="0" y="0"/>
            <wp:positionH relativeFrom="column">
              <wp:posOffset>-255905</wp:posOffset>
            </wp:positionH>
            <wp:positionV relativeFrom="paragraph">
              <wp:posOffset>753745</wp:posOffset>
            </wp:positionV>
            <wp:extent cx="6557645" cy="3689350"/>
            <wp:effectExtent l="19050" t="19050" r="14605" b="25400"/>
            <wp:wrapThrough wrapText="bothSides">
              <wp:wrapPolygon edited="0">
                <wp:start x="-63" y="-112"/>
                <wp:lineTo x="-63" y="21637"/>
                <wp:lineTo x="21585" y="21637"/>
                <wp:lineTo x="21585" y="-112"/>
                <wp:lineTo x="-63" y="-112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368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6C3" w:rsidSect="0050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C4" w:rsidRDefault="009172C4" w:rsidP="00DF2F41">
      <w:pPr>
        <w:spacing w:after="0" w:line="240" w:lineRule="auto"/>
      </w:pPr>
      <w:r>
        <w:separator/>
      </w:r>
    </w:p>
  </w:endnote>
  <w:endnote w:type="continuationSeparator" w:id="0">
    <w:p w:rsidR="009172C4" w:rsidRDefault="009172C4" w:rsidP="00D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C4" w:rsidRDefault="009172C4" w:rsidP="00DF2F41">
      <w:pPr>
        <w:spacing w:after="0" w:line="240" w:lineRule="auto"/>
      </w:pPr>
      <w:r>
        <w:separator/>
      </w:r>
    </w:p>
  </w:footnote>
  <w:footnote w:type="continuationSeparator" w:id="0">
    <w:p w:rsidR="009172C4" w:rsidRDefault="009172C4" w:rsidP="00DF2F41">
      <w:pPr>
        <w:spacing w:after="0" w:line="240" w:lineRule="auto"/>
      </w:pPr>
      <w:r>
        <w:continuationSeparator/>
      </w:r>
    </w:p>
  </w:footnote>
  <w:footnote w:id="1">
    <w:p w:rsidR="006D12C8" w:rsidRPr="00246660" w:rsidRDefault="006D12C8" w:rsidP="006D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Enquête réalisée par la société QUALISTAT, </w:t>
      </w:r>
      <w:r w:rsidRPr="00246660">
        <w:rPr>
          <w:rFonts w:ascii="Calibri" w:hAnsi="Calibri" w:cs="Calibri"/>
          <w:sz w:val="20"/>
          <w:szCs w:val="20"/>
        </w:rPr>
        <w:t>administrée par téléphone</w:t>
      </w:r>
      <w:r>
        <w:rPr>
          <w:rFonts w:ascii="Calibri" w:hAnsi="Calibri" w:cs="Calibri"/>
          <w:sz w:val="20"/>
          <w:szCs w:val="20"/>
        </w:rPr>
        <w:t xml:space="preserve">, </w:t>
      </w:r>
      <w:r w:rsidRPr="00246660">
        <w:rPr>
          <w:rFonts w:ascii="Calibri" w:hAnsi="Calibri" w:cs="Calibri"/>
          <w:sz w:val="20"/>
          <w:szCs w:val="20"/>
        </w:rPr>
        <w:t>réalisée du 30 juin au 6 juillet 2020, auprès d’un échantillon de 400 foyers martiniquais, dont la représentativité  est obtenue par la méthode des quotas (âge, sexe, commune de résidence, CSP du chef de</w:t>
      </w:r>
      <w:r>
        <w:rPr>
          <w:rFonts w:ascii="Calibri" w:hAnsi="Calibri" w:cs="Calibri"/>
          <w:sz w:val="20"/>
          <w:szCs w:val="20"/>
        </w:rPr>
        <w:t xml:space="preserve"> </w:t>
      </w:r>
      <w:r w:rsidRPr="00246660">
        <w:rPr>
          <w:rFonts w:ascii="Calibri" w:hAnsi="Calibri" w:cs="Calibri"/>
          <w:sz w:val="20"/>
          <w:szCs w:val="20"/>
        </w:rPr>
        <w:t>ménage)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36"/>
          <w:szCs w:val="36"/>
        </w:rPr>
        <w:t xml:space="preserve"> </w:t>
      </w:r>
    </w:p>
    <w:p w:rsidR="006D12C8" w:rsidRDefault="006D12C8" w:rsidP="006D12C8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7"/>
    <w:rsid w:val="001B457B"/>
    <w:rsid w:val="002363C9"/>
    <w:rsid w:val="002B41E6"/>
    <w:rsid w:val="0030065D"/>
    <w:rsid w:val="00322645"/>
    <w:rsid w:val="003450C2"/>
    <w:rsid w:val="0035484B"/>
    <w:rsid w:val="004F1D8D"/>
    <w:rsid w:val="00503F6B"/>
    <w:rsid w:val="00550F0B"/>
    <w:rsid w:val="0057009A"/>
    <w:rsid w:val="006538B8"/>
    <w:rsid w:val="00657BCA"/>
    <w:rsid w:val="006D12C8"/>
    <w:rsid w:val="00756074"/>
    <w:rsid w:val="00777E10"/>
    <w:rsid w:val="007D43CB"/>
    <w:rsid w:val="009172C4"/>
    <w:rsid w:val="00953461"/>
    <w:rsid w:val="00A60712"/>
    <w:rsid w:val="00A6582A"/>
    <w:rsid w:val="00A81F6F"/>
    <w:rsid w:val="00AC3971"/>
    <w:rsid w:val="00AF13AA"/>
    <w:rsid w:val="00B566C3"/>
    <w:rsid w:val="00C567C0"/>
    <w:rsid w:val="00CA5984"/>
    <w:rsid w:val="00CF5BFE"/>
    <w:rsid w:val="00D66718"/>
    <w:rsid w:val="00D70334"/>
    <w:rsid w:val="00DA1C5A"/>
    <w:rsid w:val="00DF2F41"/>
    <w:rsid w:val="00E12207"/>
    <w:rsid w:val="00E53556"/>
    <w:rsid w:val="00E67DBB"/>
    <w:rsid w:val="00E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F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F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F4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0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F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F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F4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inique.media.tourinsoft.eu/upload/Projets-de-consommation-touristique-972-VF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DF89-8FDB-45E3-86D7-58A8CE7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bmarques</dc:creator>
  <cp:lastModifiedBy>Sandrine CABRERA</cp:lastModifiedBy>
  <cp:revision>11</cp:revision>
  <cp:lastPrinted>2020-09-03T14:12:00Z</cp:lastPrinted>
  <dcterms:created xsi:type="dcterms:W3CDTF">2020-09-04T17:02:00Z</dcterms:created>
  <dcterms:modified xsi:type="dcterms:W3CDTF">2020-09-07T13:04:00Z</dcterms:modified>
</cp:coreProperties>
</file>